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C1E8" w14:textId="4C2A415E" w:rsidR="00844494" w:rsidRPr="00B43202" w:rsidRDefault="00CA41BE" w:rsidP="00CA41BE">
      <w:pPr>
        <w:pStyle w:val="Nessunaspaziatura"/>
        <w:jc w:val="center"/>
        <w:rPr>
          <w:rFonts w:ascii="Montserrat" w:hAnsi="Montserrat" w:cs="Open Sans"/>
          <w:sz w:val="28"/>
          <w:szCs w:val="28"/>
        </w:rPr>
      </w:pPr>
      <w:r w:rsidRPr="00B43202">
        <w:rPr>
          <w:rFonts w:ascii="Montserrat" w:hAnsi="Montserrat" w:cs="Open Sans"/>
          <w:sz w:val="28"/>
          <w:szCs w:val="28"/>
        </w:rPr>
        <w:t>HILARY HAHN</w:t>
      </w:r>
    </w:p>
    <w:p w14:paraId="15749CEA" w14:textId="5E0E19D8" w:rsidR="00844494" w:rsidRPr="00B43202" w:rsidRDefault="00844494" w:rsidP="00CA41BE">
      <w:pPr>
        <w:pStyle w:val="Nessunaspaziatura"/>
        <w:spacing w:after="240"/>
        <w:jc w:val="center"/>
        <w:rPr>
          <w:rFonts w:ascii="Montserrat" w:hAnsi="Montserrat" w:cs="Open Sans"/>
          <w:i/>
          <w:iCs/>
          <w:sz w:val="24"/>
          <w:szCs w:val="24"/>
        </w:rPr>
      </w:pPr>
      <w:r w:rsidRPr="00B43202">
        <w:rPr>
          <w:rFonts w:ascii="Montserrat" w:hAnsi="Montserrat" w:cs="Open Sans"/>
          <w:i/>
          <w:iCs/>
          <w:sz w:val="24"/>
          <w:szCs w:val="24"/>
        </w:rPr>
        <w:t>Violino</w:t>
      </w:r>
    </w:p>
    <w:p w14:paraId="3995D84F" w14:textId="1C5F5319" w:rsidR="00FF2F2C" w:rsidRPr="00B43202" w:rsidRDefault="00FF2F2C" w:rsidP="00FF2F2C">
      <w:pPr>
        <w:pStyle w:val="Nessunaspaziatura"/>
        <w:spacing w:after="240"/>
        <w:jc w:val="both"/>
        <w:rPr>
          <w:rFonts w:ascii="Open Sans" w:hAnsi="Open Sans" w:cs="Open Sans"/>
        </w:rPr>
      </w:pPr>
      <w:bookmarkStart w:id="0" w:name="_Hlk133623325"/>
      <w:r w:rsidRPr="00B43202">
        <w:rPr>
          <w:rFonts w:ascii="Open Sans" w:hAnsi="Open Sans" w:cs="Open Sans"/>
        </w:rPr>
        <w:t xml:space="preserve">Vincitrice di tre </w:t>
      </w:r>
      <w:r w:rsidRPr="00B43202">
        <w:rPr>
          <w:rFonts w:ascii="Open Sans" w:hAnsi="Open Sans" w:cs="Open Sans"/>
          <w:i/>
          <w:iCs/>
        </w:rPr>
        <w:t>Grammy Award</w:t>
      </w:r>
      <w:r w:rsidRPr="00B43202">
        <w:rPr>
          <w:rFonts w:ascii="Open Sans" w:hAnsi="Open Sans" w:cs="Open Sans"/>
        </w:rPr>
        <w:t xml:space="preserve">, la violinista Hilary Hahn è rinomata per la capacità di fondere musicalità espressiva e competenza tecnica </w:t>
      </w:r>
      <w:r w:rsidR="00136057" w:rsidRPr="00B43202">
        <w:rPr>
          <w:rFonts w:ascii="Open Sans" w:hAnsi="Open Sans" w:cs="Open Sans"/>
        </w:rPr>
        <w:t>in</w:t>
      </w:r>
      <w:r w:rsidRPr="00B43202">
        <w:rPr>
          <w:rFonts w:ascii="Open Sans" w:hAnsi="Open Sans" w:cs="Open Sans"/>
        </w:rPr>
        <w:t xml:space="preserve"> un repertorio variegato guidato dalla curiosità artistica. Il suo atteggiamento rivoluzionario nei confronti della musica classica e il suo impegno </w:t>
      </w:r>
      <w:r w:rsidR="00136057" w:rsidRPr="00B43202">
        <w:rPr>
          <w:rFonts w:ascii="Open Sans" w:hAnsi="Open Sans" w:cs="Open Sans"/>
        </w:rPr>
        <w:t>nel</w:t>
      </w:r>
      <w:r w:rsidRPr="00B43202">
        <w:rPr>
          <w:rFonts w:ascii="Open Sans" w:hAnsi="Open Sans" w:cs="Open Sans"/>
        </w:rPr>
        <w:t xml:space="preserve"> condividere le sue esperienze con la comunità globale l'hanno resa una delle musiciste classiche più seguite. Hilary Hahn è molto prolifica anche in campo discografico e come esecutrice di nuove opere; le sue ventitré registrazioni hanno ricevuto ogni tipologia di premio dalla critica internazionale.  </w:t>
      </w:r>
    </w:p>
    <w:p w14:paraId="449832F4" w14:textId="71A95CA0" w:rsidR="00FF2F2C" w:rsidRPr="00B43202" w:rsidRDefault="00347B77" w:rsidP="00FF2F2C">
      <w:pPr>
        <w:pStyle w:val="Nessunaspaziatura"/>
        <w:spacing w:after="240"/>
        <w:jc w:val="both"/>
        <w:rPr>
          <w:rFonts w:ascii="Open Sans" w:eastAsia="Times New Roman" w:hAnsi="Open Sans" w:cs="Open Sans"/>
          <w:kern w:val="0"/>
          <w:lang w:eastAsia="it-IT"/>
          <w14:ligatures w14:val="none"/>
        </w:rPr>
      </w:pPr>
      <w:r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È attualmente </w:t>
      </w:r>
      <w:r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>Visiting Professor</w:t>
      </w:r>
      <w:r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 alla </w:t>
      </w:r>
      <w:r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>Royal Academy of Music</w:t>
      </w:r>
      <w:r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>, dopo di</w:t>
      </w:r>
      <w:r w:rsidR="00953D9D"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versi anni come </w:t>
      </w:r>
      <w:r w:rsidR="00FF2F2C"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prima </w:t>
      </w:r>
      <w:r w:rsidR="00F37C1B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>A</w:t>
      </w:r>
      <w:r w:rsidR="00FF2F2C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 xml:space="preserve">rtist in </w:t>
      </w:r>
      <w:r w:rsidR="00F37C1B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>R</w:t>
      </w:r>
      <w:r w:rsidR="00FF2F2C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 xml:space="preserve">esidence </w:t>
      </w:r>
      <w:r w:rsidR="00FF2F2C"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della </w:t>
      </w:r>
      <w:r w:rsidR="00FF2F2C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>Chicago Symphony Orchestra</w:t>
      </w:r>
      <w:r w:rsidR="00FF2F2C"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; è inoltre </w:t>
      </w:r>
      <w:r w:rsidR="00FF2F2C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 xml:space="preserve">in </w:t>
      </w:r>
      <w:r w:rsidR="00F37C1B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>R</w:t>
      </w:r>
      <w:r w:rsidR="00FF2F2C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>esidence</w:t>
      </w:r>
      <w:r w:rsidR="00FF2F2C"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 alla </w:t>
      </w:r>
      <w:r w:rsidR="00FF2F2C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>New York Philharmonic</w:t>
      </w:r>
      <w:r w:rsidR="00FF2F2C"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, </w:t>
      </w:r>
      <w:r w:rsidR="00F37C1B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 xml:space="preserve">Visiting Artist </w:t>
      </w:r>
      <w:r w:rsidR="00FF2F2C"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della </w:t>
      </w:r>
      <w:r w:rsidR="00FF2F2C" w:rsidRPr="00B43202">
        <w:rPr>
          <w:rFonts w:ascii="Open Sans" w:eastAsia="Times New Roman" w:hAnsi="Open Sans" w:cs="Open Sans"/>
          <w:i/>
          <w:iCs/>
          <w:kern w:val="0"/>
          <w:lang w:eastAsia="it-IT"/>
          <w14:ligatures w14:val="none"/>
        </w:rPr>
        <w:t>Juilliard School</w:t>
      </w:r>
      <w:r w:rsidR="00FF2F2C" w:rsidRPr="00B43202">
        <w:rPr>
          <w:rFonts w:ascii="Open Sans" w:eastAsia="Times New Roman" w:hAnsi="Open Sans" w:cs="Open Sans"/>
          <w:kern w:val="0"/>
          <w:lang w:eastAsia="it-IT"/>
          <w14:ligatures w14:val="none"/>
        </w:rPr>
        <w:t xml:space="preserve"> e curatrice del Festival di Dortmund, in Germania.</w:t>
      </w:r>
    </w:p>
    <w:p w14:paraId="6280FD78" w14:textId="0154AB2A" w:rsidR="00A6678A" w:rsidRPr="00B43202" w:rsidRDefault="00A6678A" w:rsidP="00A6678A">
      <w:pPr>
        <w:pStyle w:val="Nessunaspaziatura"/>
        <w:spacing w:after="240"/>
        <w:jc w:val="both"/>
        <w:rPr>
          <w:rFonts w:ascii="Open Sans" w:hAnsi="Open Sans" w:cs="Open Sans"/>
        </w:rPr>
      </w:pPr>
      <w:r w:rsidRPr="00B43202">
        <w:rPr>
          <w:rFonts w:ascii="Open Sans" w:hAnsi="Open Sans" w:cs="Open Sans"/>
        </w:rPr>
        <w:t xml:space="preserve">Nella stagione 2024-25, Hilary Hahn sarà in tournée in tutto il mondo: in Giappone, </w:t>
      </w:r>
      <w:r w:rsidR="00C10251" w:rsidRPr="00B43202">
        <w:rPr>
          <w:rFonts w:ascii="Open Sans" w:hAnsi="Open Sans" w:cs="Open Sans"/>
        </w:rPr>
        <w:t xml:space="preserve">porterà un programma di </w:t>
      </w:r>
      <w:r w:rsidRPr="00B43202">
        <w:rPr>
          <w:rFonts w:ascii="Open Sans" w:hAnsi="Open Sans" w:cs="Open Sans"/>
        </w:rPr>
        <w:t xml:space="preserve">Beethoven con la </w:t>
      </w:r>
      <w:r w:rsidRPr="00B43202">
        <w:rPr>
          <w:rFonts w:ascii="Open Sans" w:hAnsi="Open Sans" w:cs="Open Sans"/>
          <w:i/>
          <w:iCs/>
        </w:rPr>
        <w:t xml:space="preserve">Deutsche </w:t>
      </w:r>
      <w:proofErr w:type="spellStart"/>
      <w:r w:rsidRPr="00B43202">
        <w:rPr>
          <w:rFonts w:ascii="Open Sans" w:hAnsi="Open Sans" w:cs="Open Sans"/>
          <w:i/>
          <w:iCs/>
        </w:rPr>
        <w:t>Kammerphilharmonie</w:t>
      </w:r>
      <w:proofErr w:type="spellEnd"/>
      <w:r w:rsidRPr="00B43202">
        <w:rPr>
          <w:rFonts w:ascii="Open Sans" w:hAnsi="Open Sans" w:cs="Open Sans"/>
          <w:i/>
          <w:iCs/>
        </w:rPr>
        <w:t xml:space="preserve"> Bremen</w:t>
      </w:r>
      <w:r w:rsidRPr="00B43202">
        <w:rPr>
          <w:rFonts w:ascii="Open Sans" w:hAnsi="Open Sans" w:cs="Open Sans"/>
        </w:rPr>
        <w:t xml:space="preserve">; negli Stati Uniti, </w:t>
      </w:r>
      <w:r w:rsidR="00FD7F76" w:rsidRPr="00B43202">
        <w:rPr>
          <w:rFonts w:ascii="Open Sans" w:hAnsi="Open Sans" w:cs="Open Sans"/>
        </w:rPr>
        <w:t xml:space="preserve">un programma di </w:t>
      </w:r>
      <w:proofErr w:type="spellStart"/>
      <w:r w:rsidRPr="00B43202">
        <w:rPr>
          <w:rFonts w:ascii="Open Sans" w:hAnsi="Open Sans" w:cs="Open Sans"/>
        </w:rPr>
        <w:t>Korngold</w:t>
      </w:r>
      <w:proofErr w:type="spellEnd"/>
      <w:r w:rsidRPr="00B43202">
        <w:rPr>
          <w:rFonts w:ascii="Open Sans" w:hAnsi="Open Sans" w:cs="Open Sans"/>
        </w:rPr>
        <w:t xml:space="preserve"> con la Filarmonica di Berlino; in tutta Europa, </w:t>
      </w:r>
      <w:r w:rsidR="00FD7F76" w:rsidRPr="00B43202">
        <w:rPr>
          <w:rFonts w:ascii="Open Sans" w:hAnsi="Open Sans" w:cs="Open Sans"/>
        </w:rPr>
        <w:t xml:space="preserve">un programma di </w:t>
      </w:r>
      <w:r w:rsidRPr="00B43202">
        <w:rPr>
          <w:rFonts w:ascii="Open Sans" w:hAnsi="Open Sans" w:cs="Open Sans"/>
        </w:rPr>
        <w:t xml:space="preserve">Čajkovskij con </w:t>
      </w:r>
      <w:proofErr w:type="spellStart"/>
      <w:r w:rsidRPr="00B43202">
        <w:rPr>
          <w:rFonts w:ascii="Open Sans" w:hAnsi="Open Sans" w:cs="Open Sans"/>
        </w:rPr>
        <w:t>l'</w:t>
      </w:r>
      <w:r w:rsidRPr="00B43202">
        <w:rPr>
          <w:rFonts w:ascii="Open Sans" w:hAnsi="Open Sans" w:cs="Open Sans"/>
          <w:i/>
          <w:iCs/>
        </w:rPr>
        <w:t>Orchestre</w:t>
      </w:r>
      <w:proofErr w:type="spellEnd"/>
      <w:r w:rsidRPr="00B43202">
        <w:rPr>
          <w:rFonts w:ascii="Open Sans" w:hAnsi="Open Sans" w:cs="Open Sans"/>
          <w:i/>
          <w:iCs/>
        </w:rPr>
        <w:t xml:space="preserve"> </w:t>
      </w:r>
      <w:proofErr w:type="spellStart"/>
      <w:r w:rsidRPr="00B43202">
        <w:rPr>
          <w:rFonts w:ascii="Open Sans" w:hAnsi="Open Sans" w:cs="Open Sans"/>
          <w:i/>
          <w:iCs/>
        </w:rPr>
        <w:t>Philharmonique</w:t>
      </w:r>
      <w:proofErr w:type="spellEnd"/>
      <w:r w:rsidRPr="00B43202">
        <w:rPr>
          <w:rFonts w:ascii="Open Sans" w:hAnsi="Open Sans" w:cs="Open Sans"/>
          <w:i/>
          <w:iCs/>
        </w:rPr>
        <w:t xml:space="preserve"> de Radio France</w:t>
      </w:r>
      <w:r w:rsidRPr="00B43202">
        <w:rPr>
          <w:rFonts w:ascii="Open Sans" w:hAnsi="Open Sans" w:cs="Open Sans"/>
        </w:rPr>
        <w:t xml:space="preserve">; in Spagna e nelle Isole Canarie, </w:t>
      </w:r>
      <w:r w:rsidR="000B3F8A" w:rsidRPr="00B43202">
        <w:rPr>
          <w:rFonts w:ascii="Open Sans" w:hAnsi="Open Sans" w:cs="Open Sans"/>
        </w:rPr>
        <w:t xml:space="preserve">un programma di </w:t>
      </w:r>
      <w:r w:rsidRPr="00B43202">
        <w:rPr>
          <w:rFonts w:ascii="Open Sans" w:hAnsi="Open Sans" w:cs="Open Sans"/>
        </w:rPr>
        <w:t>Mendelssohn con la Filarmonica di Monaco</w:t>
      </w:r>
      <w:r w:rsidR="00794D85" w:rsidRPr="00B43202">
        <w:rPr>
          <w:rFonts w:ascii="Open Sans" w:hAnsi="Open Sans" w:cs="Open Sans"/>
        </w:rPr>
        <w:t>. S</w:t>
      </w:r>
      <w:r w:rsidR="000B3F8A" w:rsidRPr="00B43202">
        <w:rPr>
          <w:rFonts w:ascii="Open Sans" w:hAnsi="Open Sans" w:cs="Open Sans"/>
        </w:rPr>
        <w:t xml:space="preserve">arà </w:t>
      </w:r>
      <w:r w:rsidR="0004651E" w:rsidRPr="00B43202">
        <w:rPr>
          <w:rFonts w:ascii="Open Sans" w:hAnsi="Open Sans" w:cs="Open Sans"/>
        </w:rPr>
        <w:t xml:space="preserve">inoltre </w:t>
      </w:r>
      <w:r w:rsidRPr="00B43202">
        <w:rPr>
          <w:rFonts w:ascii="Open Sans" w:hAnsi="Open Sans" w:cs="Open Sans"/>
        </w:rPr>
        <w:t xml:space="preserve">in tournée con la </w:t>
      </w:r>
      <w:r w:rsidRPr="00B43202">
        <w:rPr>
          <w:rFonts w:ascii="Open Sans" w:hAnsi="Open Sans" w:cs="Open Sans"/>
          <w:i/>
          <w:iCs/>
        </w:rPr>
        <w:t>National Symphony Orchestra</w:t>
      </w:r>
      <w:r w:rsidRPr="00B43202">
        <w:rPr>
          <w:rFonts w:ascii="Open Sans" w:hAnsi="Open Sans" w:cs="Open Sans"/>
        </w:rPr>
        <w:t xml:space="preserve"> e </w:t>
      </w:r>
      <w:r w:rsidR="000B3F8A" w:rsidRPr="00B43202">
        <w:rPr>
          <w:rFonts w:ascii="Open Sans" w:hAnsi="Open Sans" w:cs="Open Sans"/>
        </w:rPr>
        <w:t xml:space="preserve">si esibirà ai </w:t>
      </w:r>
      <w:r w:rsidRPr="00B43202">
        <w:rPr>
          <w:rFonts w:ascii="Open Sans" w:hAnsi="Open Sans" w:cs="Open Sans"/>
          <w:i/>
          <w:iCs/>
        </w:rPr>
        <w:t>BBC Proms</w:t>
      </w:r>
      <w:r w:rsidRPr="00B43202">
        <w:rPr>
          <w:rFonts w:ascii="Open Sans" w:hAnsi="Open Sans" w:cs="Open Sans"/>
        </w:rPr>
        <w:t xml:space="preserve"> in Corea. Inoltre, </w:t>
      </w:r>
      <w:r w:rsidR="0058631C" w:rsidRPr="00B43202">
        <w:rPr>
          <w:rFonts w:ascii="Open Sans" w:hAnsi="Open Sans" w:cs="Open Sans"/>
        </w:rPr>
        <w:t>collaborerà con orchestre del calibro della</w:t>
      </w:r>
      <w:r w:rsidRPr="00B43202">
        <w:rPr>
          <w:rFonts w:ascii="Open Sans" w:hAnsi="Open Sans" w:cs="Open Sans"/>
        </w:rPr>
        <w:t xml:space="preserve"> </w:t>
      </w:r>
      <w:r w:rsidRPr="00B43202">
        <w:rPr>
          <w:rFonts w:ascii="Open Sans" w:hAnsi="Open Sans" w:cs="Open Sans"/>
          <w:i/>
          <w:iCs/>
        </w:rPr>
        <w:t>Cleveland Orchestra</w:t>
      </w:r>
      <w:r w:rsidRPr="00B43202">
        <w:rPr>
          <w:rFonts w:ascii="Open Sans" w:hAnsi="Open Sans" w:cs="Open Sans"/>
        </w:rPr>
        <w:t xml:space="preserve">, </w:t>
      </w:r>
      <w:r w:rsidR="0058631C" w:rsidRPr="00B43202">
        <w:rPr>
          <w:rFonts w:ascii="Open Sans" w:hAnsi="Open Sans" w:cs="Open Sans"/>
        </w:rPr>
        <w:t>della</w:t>
      </w:r>
      <w:r w:rsidRPr="00B43202">
        <w:rPr>
          <w:rFonts w:ascii="Open Sans" w:hAnsi="Open Sans" w:cs="Open Sans"/>
        </w:rPr>
        <w:t xml:space="preserve"> </w:t>
      </w:r>
      <w:r w:rsidRPr="00B43202">
        <w:rPr>
          <w:rFonts w:ascii="Open Sans" w:hAnsi="Open Sans" w:cs="Open Sans"/>
          <w:i/>
          <w:iCs/>
        </w:rPr>
        <w:t>New York Philharmonic</w:t>
      </w:r>
      <w:r w:rsidRPr="00B43202">
        <w:rPr>
          <w:rFonts w:ascii="Open Sans" w:hAnsi="Open Sans" w:cs="Open Sans"/>
        </w:rPr>
        <w:t xml:space="preserve">, </w:t>
      </w:r>
      <w:r w:rsidR="0058631C" w:rsidRPr="00B43202">
        <w:rPr>
          <w:rFonts w:ascii="Open Sans" w:hAnsi="Open Sans" w:cs="Open Sans"/>
        </w:rPr>
        <w:t>della</w:t>
      </w:r>
      <w:r w:rsidRPr="00B43202">
        <w:rPr>
          <w:rFonts w:ascii="Open Sans" w:hAnsi="Open Sans" w:cs="Open Sans"/>
        </w:rPr>
        <w:t xml:space="preserve"> </w:t>
      </w:r>
      <w:r w:rsidRPr="00B43202">
        <w:rPr>
          <w:rFonts w:ascii="Open Sans" w:hAnsi="Open Sans" w:cs="Open Sans"/>
          <w:i/>
          <w:iCs/>
        </w:rPr>
        <w:t>San Francisco Symphony</w:t>
      </w:r>
      <w:r w:rsidR="0058631C" w:rsidRPr="00B43202">
        <w:rPr>
          <w:rFonts w:ascii="Open Sans" w:hAnsi="Open Sans" w:cs="Open Sans"/>
        </w:rPr>
        <w:t>, tra le molte</w:t>
      </w:r>
      <w:r w:rsidR="0004651E" w:rsidRPr="00B43202">
        <w:rPr>
          <w:rFonts w:ascii="Open Sans" w:hAnsi="Open Sans" w:cs="Open Sans"/>
        </w:rPr>
        <w:t>, e c</w:t>
      </w:r>
      <w:r w:rsidR="0058631C" w:rsidRPr="00B43202">
        <w:rPr>
          <w:rFonts w:ascii="Open Sans" w:hAnsi="Open Sans" w:cs="Open Sans"/>
        </w:rPr>
        <w:t>ontinuerà</w:t>
      </w:r>
      <w:r w:rsidRPr="00B43202">
        <w:rPr>
          <w:rFonts w:ascii="Open Sans" w:hAnsi="Open Sans" w:cs="Open Sans"/>
        </w:rPr>
        <w:t xml:space="preserve"> i suoi popolarissimi recital solistici di Bach a Cincinnati e Philadelphia.</w:t>
      </w:r>
    </w:p>
    <w:p w14:paraId="20A4439F" w14:textId="0E44F61F" w:rsidR="00C55841" w:rsidRPr="00B43202" w:rsidRDefault="00C55841" w:rsidP="000F6A4A">
      <w:pPr>
        <w:pStyle w:val="Nessunaspaziatura"/>
        <w:spacing w:after="240"/>
        <w:jc w:val="both"/>
        <w:rPr>
          <w:rFonts w:ascii="Open Sans" w:hAnsi="Open Sans" w:cs="Open Sans"/>
        </w:rPr>
      </w:pPr>
      <w:r w:rsidRPr="00B43202">
        <w:rPr>
          <w:rFonts w:ascii="Open Sans" w:hAnsi="Open Sans" w:cs="Open Sans"/>
        </w:rPr>
        <w:t xml:space="preserve">Hilary Hahn ha personalmente commissionato e sostenuto opere </w:t>
      </w:r>
      <w:r w:rsidR="006552C0" w:rsidRPr="00B43202">
        <w:rPr>
          <w:rFonts w:ascii="Open Sans" w:hAnsi="Open Sans" w:cs="Open Sans"/>
        </w:rPr>
        <w:t>da</w:t>
      </w:r>
      <w:r w:rsidRPr="00B43202">
        <w:rPr>
          <w:rFonts w:ascii="Open Sans" w:hAnsi="Open Sans" w:cs="Open Sans"/>
        </w:rPr>
        <w:t xml:space="preserve"> oltre 40 compositori viventi, tra cui Steven Banks, Jennifer </w:t>
      </w:r>
      <w:proofErr w:type="spellStart"/>
      <w:r w:rsidRPr="00B43202">
        <w:rPr>
          <w:rFonts w:ascii="Open Sans" w:hAnsi="Open Sans" w:cs="Open Sans"/>
        </w:rPr>
        <w:t>Higdon</w:t>
      </w:r>
      <w:proofErr w:type="spellEnd"/>
      <w:r w:rsidRPr="00B43202">
        <w:rPr>
          <w:rFonts w:ascii="Open Sans" w:hAnsi="Open Sans" w:cs="Open Sans"/>
        </w:rPr>
        <w:t xml:space="preserve">, Jessie Montgomery e Carlos Simon. </w:t>
      </w:r>
      <w:r w:rsidR="00C470A9" w:rsidRPr="00B43202">
        <w:rPr>
          <w:rFonts w:ascii="Open Sans" w:hAnsi="Open Sans" w:cs="Open Sans"/>
        </w:rPr>
        <w:t>La sua incisione</w:t>
      </w:r>
      <w:r w:rsidRPr="00B43202">
        <w:rPr>
          <w:rFonts w:ascii="Open Sans" w:hAnsi="Open Sans" w:cs="Open Sans"/>
        </w:rPr>
        <w:t xml:space="preserve"> “Paris” del 2021 contiene la prima registrazione mondiale di </w:t>
      </w:r>
      <w:proofErr w:type="spellStart"/>
      <w:r w:rsidRPr="00B43202">
        <w:rPr>
          <w:rFonts w:ascii="Open Sans" w:hAnsi="Open Sans" w:cs="Open Sans"/>
          <w:i/>
          <w:iCs/>
        </w:rPr>
        <w:t>Deux</w:t>
      </w:r>
      <w:proofErr w:type="spellEnd"/>
      <w:r w:rsidRPr="00B43202">
        <w:rPr>
          <w:rFonts w:ascii="Open Sans" w:hAnsi="Open Sans" w:cs="Open Sans"/>
          <w:i/>
          <w:iCs/>
        </w:rPr>
        <w:t xml:space="preserve"> </w:t>
      </w:r>
      <w:proofErr w:type="spellStart"/>
      <w:r w:rsidRPr="00B43202">
        <w:rPr>
          <w:rFonts w:ascii="Open Sans" w:hAnsi="Open Sans" w:cs="Open Sans"/>
          <w:i/>
          <w:iCs/>
        </w:rPr>
        <w:t>Sérénades</w:t>
      </w:r>
      <w:proofErr w:type="spellEnd"/>
      <w:r w:rsidRPr="00B43202">
        <w:rPr>
          <w:rFonts w:ascii="Open Sans" w:hAnsi="Open Sans" w:cs="Open Sans"/>
        </w:rPr>
        <w:t xml:space="preserve"> di </w:t>
      </w:r>
      <w:proofErr w:type="spellStart"/>
      <w:r w:rsidRPr="00B43202">
        <w:rPr>
          <w:rFonts w:ascii="Open Sans" w:hAnsi="Open Sans" w:cs="Open Sans"/>
        </w:rPr>
        <w:t>Einojuhani</w:t>
      </w:r>
      <w:proofErr w:type="spellEnd"/>
      <w:r w:rsidRPr="00B43202">
        <w:rPr>
          <w:rFonts w:ascii="Open Sans" w:hAnsi="Open Sans" w:cs="Open Sans"/>
        </w:rPr>
        <w:t xml:space="preserve"> </w:t>
      </w:r>
      <w:proofErr w:type="spellStart"/>
      <w:r w:rsidRPr="00B43202">
        <w:rPr>
          <w:rFonts w:ascii="Open Sans" w:hAnsi="Open Sans" w:cs="Open Sans"/>
        </w:rPr>
        <w:t>Rautavaara</w:t>
      </w:r>
      <w:proofErr w:type="spellEnd"/>
      <w:r w:rsidRPr="00B43202">
        <w:rPr>
          <w:rFonts w:ascii="Open Sans" w:hAnsi="Open Sans" w:cs="Open Sans"/>
        </w:rPr>
        <w:t xml:space="preserve">, un pezzo scritto per </w:t>
      </w:r>
      <w:r w:rsidR="00C470A9" w:rsidRPr="00B43202">
        <w:rPr>
          <w:rFonts w:ascii="Open Sans" w:hAnsi="Open Sans" w:cs="Open Sans"/>
        </w:rPr>
        <w:t>Hilary</w:t>
      </w:r>
      <w:r w:rsidRPr="00B43202">
        <w:rPr>
          <w:rFonts w:ascii="Open Sans" w:hAnsi="Open Sans" w:cs="Open Sans"/>
        </w:rPr>
        <w:t xml:space="preserve"> Hahn </w:t>
      </w:r>
      <w:r w:rsidR="00F11A74" w:rsidRPr="00B43202">
        <w:rPr>
          <w:rFonts w:ascii="Open Sans" w:hAnsi="Open Sans" w:cs="Open Sans"/>
        </w:rPr>
        <w:t>da</w:t>
      </w:r>
      <w:r w:rsidRPr="00B43202">
        <w:rPr>
          <w:rFonts w:ascii="Open Sans" w:hAnsi="Open Sans" w:cs="Open Sans"/>
        </w:rPr>
        <w:t xml:space="preserve"> lei eseguito in prima assoluta nel 2019. Altre commissioni recenti includono </w:t>
      </w:r>
      <w:proofErr w:type="spellStart"/>
      <w:r w:rsidRPr="00B43202">
        <w:rPr>
          <w:rFonts w:ascii="Open Sans" w:hAnsi="Open Sans" w:cs="Open Sans"/>
          <w:i/>
          <w:iCs/>
        </w:rPr>
        <w:t>Isolation</w:t>
      </w:r>
      <w:proofErr w:type="spellEnd"/>
      <w:r w:rsidRPr="00B43202">
        <w:rPr>
          <w:rFonts w:ascii="Open Sans" w:hAnsi="Open Sans" w:cs="Open Sans"/>
          <w:i/>
          <w:iCs/>
        </w:rPr>
        <w:t xml:space="preserve"> </w:t>
      </w:r>
      <w:proofErr w:type="spellStart"/>
      <w:r w:rsidRPr="00B43202">
        <w:rPr>
          <w:rFonts w:ascii="Open Sans" w:hAnsi="Open Sans" w:cs="Open Sans"/>
          <w:i/>
          <w:iCs/>
        </w:rPr>
        <w:t>Variation</w:t>
      </w:r>
      <w:proofErr w:type="spellEnd"/>
      <w:r w:rsidRPr="00B43202">
        <w:rPr>
          <w:rFonts w:ascii="Open Sans" w:hAnsi="Open Sans" w:cs="Open Sans"/>
        </w:rPr>
        <w:t xml:space="preserve"> di Michael </w:t>
      </w:r>
      <w:proofErr w:type="spellStart"/>
      <w:r w:rsidRPr="00B43202">
        <w:rPr>
          <w:rFonts w:ascii="Open Sans" w:hAnsi="Open Sans" w:cs="Open Sans"/>
        </w:rPr>
        <w:t>Abels</w:t>
      </w:r>
      <w:proofErr w:type="spellEnd"/>
      <w:r w:rsidRPr="00B43202">
        <w:rPr>
          <w:rFonts w:ascii="Open Sans" w:hAnsi="Open Sans" w:cs="Open Sans"/>
        </w:rPr>
        <w:t xml:space="preserve">, la cui registrazione è stata nominata per un Grammy; </w:t>
      </w:r>
      <w:r w:rsidRPr="00B43202">
        <w:rPr>
          <w:rFonts w:ascii="Open Sans" w:hAnsi="Open Sans" w:cs="Open Sans"/>
          <w:i/>
          <w:iCs/>
        </w:rPr>
        <w:t xml:space="preserve">Sphynx </w:t>
      </w:r>
      <w:proofErr w:type="spellStart"/>
      <w:r w:rsidRPr="00B43202">
        <w:rPr>
          <w:rFonts w:ascii="Open Sans" w:hAnsi="Open Sans" w:cs="Open Sans"/>
          <w:i/>
          <w:iCs/>
        </w:rPr>
        <w:t>Moth</w:t>
      </w:r>
      <w:proofErr w:type="spellEnd"/>
      <w:r w:rsidRPr="00B43202">
        <w:rPr>
          <w:rFonts w:ascii="Open Sans" w:hAnsi="Open Sans" w:cs="Open Sans"/>
        </w:rPr>
        <w:t xml:space="preserve"> di Barbara </w:t>
      </w:r>
      <w:proofErr w:type="spellStart"/>
      <w:r w:rsidRPr="00B43202">
        <w:rPr>
          <w:rFonts w:ascii="Open Sans" w:hAnsi="Open Sans" w:cs="Open Sans"/>
        </w:rPr>
        <w:t>Assiginaak</w:t>
      </w:r>
      <w:proofErr w:type="spellEnd"/>
      <w:r w:rsidRPr="00B43202">
        <w:rPr>
          <w:rFonts w:ascii="Open Sans" w:hAnsi="Open Sans" w:cs="Open Sans"/>
        </w:rPr>
        <w:t xml:space="preserve">; la Sonata </w:t>
      </w:r>
      <w:r w:rsidR="00C470A9" w:rsidRPr="00B43202">
        <w:rPr>
          <w:rFonts w:ascii="Open Sans" w:hAnsi="Open Sans" w:cs="Open Sans"/>
        </w:rPr>
        <w:t>n</w:t>
      </w:r>
      <w:r w:rsidRPr="00B43202">
        <w:rPr>
          <w:rFonts w:ascii="Open Sans" w:hAnsi="Open Sans" w:cs="Open Sans"/>
        </w:rPr>
        <w:t xml:space="preserve">. 4 </w:t>
      </w:r>
      <w:proofErr w:type="spellStart"/>
      <w:r w:rsidRPr="00B43202">
        <w:rPr>
          <w:rFonts w:ascii="Open Sans" w:hAnsi="Open Sans" w:cs="Open Sans"/>
          <w:i/>
          <w:iCs/>
        </w:rPr>
        <w:t>Fractured</w:t>
      </w:r>
      <w:proofErr w:type="spellEnd"/>
      <w:r w:rsidRPr="00B43202">
        <w:rPr>
          <w:rFonts w:ascii="Open Sans" w:hAnsi="Open Sans" w:cs="Open Sans"/>
          <w:i/>
          <w:iCs/>
        </w:rPr>
        <w:t xml:space="preserve"> Dreams</w:t>
      </w:r>
      <w:r w:rsidRPr="00B43202">
        <w:rPr>
          <w:rFonts w:ascii="Open Sans" w:hAnsi="Open Sans" w:cs="Open Sans"/>
        </w:rPr>
        <w:t xml:space="preserve"> di Lera Auerbach e </w:t>
      </w:r>
      <w:r w:rsidRPr="00B43202">
        <w:rPr>
          <w:rFonts w:ascii="Open Sans" w:hAnsi="Open Sans" w:cs="Open Sans"/>
          <w:i/>
          <w:iCs/>
        </w:rPr>
        <w:t xml:space="preserve">6 </w:t>
      </w:r>
      <w:proofErr w:type="spellStart"/>
      <w:r w:rsidRPr="00B43202">
        <w:rPr>
          <w:rFonts w:ascii="Open Sans" w:hAnsi="Open Sans" w:cs="Open Sans"/>
          <w:i/>
          <w:iCs/>
        </w:rPr>
        <w:t>Partitas</w:t>
      </w:r>
      <w:proofErr w:type="spellEnd"/>
      <w:r w:rsidRPr="00B43202">
        <w:rPr>
          <w:rFonts w:ascii="Open Sans" w:hAnsi="Open Sans" w:cs="Open Sans"/>
        </w:rPr>
        <w:t xml:space="preserve"> di </w:t>
      </w:r>
      <w:proofErr w:type="spellStart"/>
      <w:r w:rsidRPr="00B43202">
        <w:rPr>
          <w:rFonts w:ascii="Open Sans" w:hAnsi="Open Sans" w:cs="Open Sans"/>
        </w:rPr>
        <w:t>Antón</w:t>
      </w:r>
      <w:proofErr w:type="spellEnd"/>
      <w:r w:rsidRPr="00B43202">
        <w:rPr>
          <w:rFonts w:ascii="Open Sans" w:hAnsi="Open Sans" w:cs="Open Sans"/>
        </w:rPr>
        <w:t xml:space="preserve"> García Abril. García Abril, Auerbach e </w:t>
      </w:r>
      <w:proofErr w:type="spellStart"/>
      <w:r w:rsidRPr="00B43202">
        <w:rPr>
          <w:rFonts w:ascii="Open Sans" w:hAnsi="Open Sans" w:cs="Open Sans"/>
        </w:rPr>
        <w:t>Rautavaara</w:t>
      </w:r>
      <w:proofErr w:type="spellEnd"/>
      <w:r w:rsidRPr="00B43202">
        <w:rPr>
          <w:rFonts w:ascii="Open Sans" w:hAnsi="Open Sans" w:cs="Open Sans"/>
        </w:rPr>
        <w:t xml:space="preserve"> erano tra i 27 compositori che hanno contribuito a </w:t>
      </w:r>
      <w:r w:rsidRPr="00B43202">
        <w:rPr>
          <w:rFonts w:ascii="Open Sans" w:hAnsi="Open Sans" w:cs="Open Sans"/>
          <w:i/>
          <w:iCs/>
        </w:rPr>
        <w:t xml:space="preserve">In 27 </w:t>
      </w:r>
      <w:proofErr w:type="spellStart"/>
      <w:r w:rsidRPr="00B43202">
        <w:rPr>
          <w:rFonts w:ascii="Open Sans" w:hAnsi="Open Sans" w:cs="Open Sans"/>
          <w:i/>
          <w:iCs/>
        </w:rPr>
        <w:t>Pieces</w:t>
      </w:r>
      <w:proofErr w:type="spellEnd"/>
      <w:r w:rsidRPr="00B43202">
        <w:rPr>
          <w:rFonts w:ascii="Open Sans" w:hAnsi="Open Sans" w:cs="Open Sans"/>
          <w:i/>
          <w:iCs/>
        </w:rPr>
        <w:t xml:space="preserve">: the Hilary Hahn </w:t>
      </w:r>
      <w:proofErr w:type="spellStart"/>
      <w:r w:rsidRPr="00B43202">
        <w:rPr>
          <w:rFonts w:ascii="Open Sans" w:hAnsi="Open Sans" w:cs="Open Sans"/>
          <w:i/>
          <w:iCs/>
        </w:rPr>
        <w:t>Encores</w:t>
      </w:r>
      <w:proofErr w:type="spellEnd"/>
      <w:r w:rsidRPr="00B43202">
        <w:rPr>
          <w:rFonts w:ascii="Open Sans" w:hAnsi="Open Sans" w:cs="Open Sans"/>
        </w:rPr>
        <w:t xml:space="preserve">, il progetto pluriennale di </w:t>
      </w:r>
      <w:r w:rsidR="00C470A9" w:rsidRPr="00B43202">
        <w:rPr>
          <w:rFonts w:ascii="Open Sans" w:hAnsi="Open Sans" w:cs="Open Sans"/>
        </w:rPr>
        <w:t xml:space="preserve">Hilary </w:t>
      </w:r>
      <w:r w:rsidRPr="00B43202">
        <w:rPr>
          <w:rFonts w:ascii="Open Sans" w:hAnsi="Open Sans" w:cs="Open Sans"/>
        </w:rPr>
        <w:t xml:space="preserve">Hahn vincitore del </w:t>
      </w:r>
      <w:r w:rsidRPr="00B43202">
        <w:rPr>
          <w:rFonts w:ascii="Open Sans" w:hAnsi="Open Sans" w:cs="Open Sans"/>
          <w:i/>
          <w:iCs/>
        </w:rPr>
        <w:t>Grammy Award</w:t>
      </w:r>
      <w:r w:rsidRPr="00B43202">
        <w:rPr>
          <w:rFonts w:ascii="Open Sans" w:hAnsi="Open Sans" w:cs="Open Sans"/>
        </w:rPr>
        <w:t>.</w:t>
      </w:r>
    </w:p>
    <w:p w14:paraId="35161974" w14:textId="56146DC3" w:rsidR="007929E6" w:rsidRPr="00B43202" w:rsidRDefault="007929E6" w:rsidP="007929E6">
      <w:pPr>
        <w:pStyle w:val="Nessunaspaziatura"/>
        <w:spacing w:after="240"/>
        <w:jc w:val="both"/>
        <w:rPr>
          <w:rFonts w:ascii="Open Sans" w:hAnsi="Open Sans" w:cs="Open Sans"/>
        </w:rPr>
      </w:pPr>
      <w:r w:rsidRPr="00B43202">
        <w:rPr>
          <w:rFonts w:ascii="Open Sans" w:hAnsi="Open Sans" w:cs="Open Sans"/>
        </w:rPr>
        <w:t xml:space="preserve">Hilary Hahn ha creato una forte connessione con i suoi fan in modo naturale fin dall'inizio della sua carriera. Firma autografi dopo quasi tutti i concerti e mantiene e condivide una raccolta di fan art che ha ricevuto nel corso di 20 anni. I suoi concerti </w:t>
      </w:r>
      <w:r w:rsidRPr="00B43202">
        <w:rPr>
          <w:rFonts w:ascii="Open Sans" w:hAnsi="Open Sans" w:cs="Open Sans"/>
          <w:i/>
          <w:iCs/>
        </w:rPr>
        <w:t>‘</w:t>
      </w:r>
      <w:proofErr w:type="spellStart"/>
      <w:r w:rsidRPr="00B43202">
        <w:rPr>
          <w:rFonts w:ascii="Open Sans" w:hAnsi="Open Sans" w:cs="Open Sans"/>
          <w:i/>
          <w:iCs/>
        </w:rPr>
        <w:t>Bring</w:t>
      </w:r>
      <w:proofErr w:type="spellEnd"/>
      <w:r w:rsidRPr="00B43202">
        <w:rPr>
          <w:rFonts w:ascii="Open Sans" w:hAnsi="Open Sans" w:cs="Open Sans"/>
          <w:i/>
          <w:iCs/>
        </w:rPr>
        <w:t xml:space="preserve"> Your </w:t>
      </w:r>
      <w:proofErr w:type="spellStart"/>
      <w:r w:rsidRPr="00B43202">
        <w:rPr>
          <w:rFonts w:ascii="Open Sans" w:hAnsi="Open Sans" w:cs="Open Sans"/>
          <w:i/>
          <w:iCs/>
        </w:rPr>
        <w:t>Own</w:t>
      </w:r>
      <w:proofErr w:type="spellEnd"/>
      <w:r w:rsidRPr="00B43202">
        <w:rPr>
          <w:rFonts w:ascii="Open Sans" w:hAnsi="Open Sans" w:cs="Open Sans"/>
          <w:i/>
          <w:iCs/>
        </w:rPr>
        <w:t xml:space="preserve"> Baby’</w:t>
      </w:r>
      <w:r w:rsidRPr="00B43202">
        <w:rPr>
          <w:rFonts w:ascii="Open Sans" w:hAnsi="Open Sans" w:cs="Open Sans"/>
        </w:rPr>
        <w:t xml:space="preserve"> creano l’opportunità per i genitori di bambini piccoli di condividere il piacere della musica classica dal vivo con i propri figli in un ambiente educativo e accogliente.</w:t>
      </w:r>
      <w:r w:rsidR="00F86CD2" w:rsidRPr="00B43202">
        <w:rPr>
          <w:rFonts w:ascii="Open Sans" w:hAnsi="Open Sans" w:cs="Open Sans"/>
        </w:rPr>
        <w:t xml:space="preserve"> L'impegno di Hilary Hahn nei confronti dei suoi fan si estende a una lunga storia di attività educative.</w:t>
      </w:r>
      <w:r w:rsidRPr="00B43202">
        <w:rPr>
          <w:rFonts w:ascii="Open Sans" w:hAnsi="Open Sans" w:cs="Open Sans"/>
        </w:rPr>
        <w:t xml:space="preserve"> La sua iniziativa basata sui social media, </w:t>
      </w:r>
      <w:r w:rsidRPr="00B43202">
        <w:rPr>
          <w:rFonts w:ascii="Open Sans" w:hAnsi="Open Sans" w:cs="Open Sans"/>
          <w:i/>
          <w:iCs/>
        </w:rPr>
        <w:t>#100daysofpractice</w:t>
      </w:r>
      <w:r w:rsidRPr="00B43202">
        <w:rPr>
          <w:rFonts w:ascii="Open Sans" w:hAnsi="Open Sans" w:cs="Open Sans"/>
        </w:rPr>
        <w:t xml:space="preserve">, ha trasformato la pratica in una celebrazione dello sviluppo artistico per la costruzione di una comunità; da quando Hilary Hahn ha creato l’hashtag nel 2017, artisti e studenti di tutto il mondo hanno contribuito con </w:t>
      </w:r>
      <w:r w:rsidR="00E75786" w:rsidRPr="00B43202">
        <w:rPr>
          <w:rFonts w:ascii="Open Sans" w:hAnsi="Open Sans" w:cs="Open Sans"/>
        </w:rPr>
        <w:t>più di</w:t>
      </w:r>
      <w:r w:rsidRPr="00B43202">
        <w:rPr>
          <w:rFonts w:ascii="Open Sans" w:hAnsi="Open Sans" w:cs="Open Sans"/>
        </w:rPr>
        <w:t xml:space="preserve"> un milione di post. Già allieva del ‘metodo Suzuki’, nel 2020 ha pubblicato nuove registrazioni tratte dai primi tre libri della </w:t>
      </w:r>
      <w:r w:rsidRPr="00B43202">
        <w:rPr>
          <w:rFonts w:ascii="Open Sans" w:hAnsi="Open Sans" w:cs="Open Sans"/>
          <w:i/>
          <w:iCs/>
        </w:rPr>
        <w:t>Suzuki Violin School</w:t>
      </w:r>
      <w:r w:rsidR="00193485" w:rsidRPr="00B43202">
        <w:rPr>
          <w:rFonts w:ascii="Open Sans" w:hAnsi="Open Sans" w:cs="Open Sans"/>
        </w:rPr>
        <w:t xml:space="preserve">. </w:t>
      </w:r>
      <w:r w:rsidRPr="00B43202">
        <w:rPr>
          <w:rFonts w:ascii="Open Sans" w:hAnsi="Open Sans" w:cs="Open Sans"/>
        </w:rPr>
        <w:t xml:space="preserve">Nel 2019 ha pubblicato un libro di spartiti per </w:t>
      </w:r>
      <w:r w:rsidRPr="00B43202">
        <w:rPr>
          <w:rFonts w:ascii="Open Sans" w:hAnsi="Open Sans" w:cs="Open Sans"/>
          <w:i/>
          <w:iCs/>
        </w:rPr>
        <w:t xml:space="preserve">In 27 </w:t>
      </w:r>
      <w:proofErr w:type="spellStart"/>
      <w:r w:rsidRPr="00B43202">
        <w:rPr>
          <w:rFonts w:ascii="Open Sans" w:hAnsi="Open Sans" w:cs="Open Sans"/>
          <w:i/>
          <w:iCs/>
        </w:rPr>
        <w:t>Pieces</w:t>
      </w:r>
      <w:proofErr w:type="spellEnd"/>
      <w:r w:rsidRPr="00B43202">
        <w:rPr>
          <w:rFonts w:ascii="Open Sans" w:hAnsi="Open Sans" w:cs="Open Sans"/>
          <w:i/>
          <w:iCs/>
        </w:rPr>
        <w:t xml:space="preserve">: the Hilary Hahn </w:t>
      </w:r>
      <w:proofErr w:type="spellStart"/>
      <w:r w:rsidRPr="00B43202">
        <w:rPr>
          <w:rFonts w:ascii="Open Sans" w:hAnsi="Open Sans" w:cs="Open Sans"/>
          <w:i/>
          <w:iCs/>
        </w:rPr>
        <w:t>Encores</w:t>
      </w:r>
      <w:proofErr w:type="spellEnd"/>
      <w:r w:rsidRPr="00B43202">
        <w:rPr>
          <w:rFonts w:ascii="Open Sans" w:hAnsi="Open Sans" w:cs="Open Sans"/>
        </w:rPr>
        <w:t xml:space="preserve">, che include le sue diteggiature, arcate e note di esecuzione per ogni brano. </w:t>
      </w:r>
    </w:p>
    <w:p w14:paraId="0804834B" w14:textId="472EEA1E" w:rsidR="002C75DB" w:rsidRPr="00B43202" w:rsidRDefault="00997C2E" w:rsidP="002C75DB">
      <w:pPr>
        <w:pStyle w:val="Nessunaspaziatura"/>
        <w:spacing w:after="240"/>
        <w:jc w:val="both"/>
        <w:rPr>
          <w:rFonts w:ascii="Open Sans" w:hAnsi="Open Sans" w:cs="Open Sans"/>
        </w:rPr>
      </w:pPr>
      <w:r w:rsidRPr="00B43202">
        <w:rPr>
          <w:rFonts w:ascii="Open Sans" w:hAnsi="Open Sans" w:cs="Open Sans"/>
        </w:rPr>
        <w:t xml:space="preserve">Hilary Hahn è un’artista molto prolifica anche in campo discografico, i cui album per </w:t>
      </w:r>
      <w:r w:rsidRPr="00B43202">
        <w:rPr>
          <w:rFonts w:ascii="Open Sans" w:hAnsi="Open Sans" w:cs="Open Sans"/>
          <w:i/>
          <w:iCs/>
        </w:rPr>
        <w:t>Decca</w:t>
      </w:r>
      <w:r w:rsidRPr="00B43202">
        <w:rPr>
          <w:rFonts w:ascii="Open Sans" w:hAnsi="Open Sans" w:cs="Open Sans"/>
        </w:rPr>
        <w:t xml:space="preserve">, </w:t>
      </w:r>
      <w:r w:rsidRPr="00B43202">
        <w:rPr>
          <w:rFonts w:ascii="Open Sans" w:hAnsi="Open Sans" w:cs="Open Sans"/>
          <w:i/>
          <w:iCs/>
        </w:rPr>
        <w:t xml:space="preserve">Deutsche </w:t>
      </w:r>
      <w:proofErr w:type="spellStart"/>
      <w:r w:rsidRPr="00B43202">
        <w:rPr>
          <w:rFonts w:ascii="Open Sans" w:hAnsi="Open Sans" w:cs="Open Sans"/>
          <w:i/>
          <w:iCs/>
        </w:rPr>
        <w:t>Grammophon</w:t>
      </w:r>
      <w:proofErr w:type="spellEnd"/>
      <w:r w:rsidRPr="00B43202">
        <w:rPr>
          <w:rFonts w:ascii="Open Sans" w:hAnsi="Open Sans" w:cs="Open Sans"/>
        </w:rPr>
        <w:t xml:space="preserve"> e </w:t>
      </w:r>
      <w:r w:rsidRPr="00B43202">
        <w:rPr>
          <w:rFonts w:ascii="Open Sans" w:hAnsi="Open Sans" w:cs="Open Sans"/>
          <w:i/>
          <w:iCs/>
        </w:rPr>
        <w:t>Sony</w:t>
      </w:r>
      <w:r w:rsidRPr="00B43202">
        <w:rPr>
          <w:rFonts w:ascii="Open Sans" w:hAnsi="Open Sans" w:cs="Open Sans"/>
        </w:rPr>
        <w:t xml:space="preserve"> sono entrati nella top </w:t>
      </w:r>
      <w:proofErr w:type="spellStart"/>
      <w:r w:rsidRPr="00B43202">
        <w:rPr>
          <w:rFonts w:ascii="Open Sans" w:hAnsi="Open Sans" w:cs="Open Sans"/>
        </w:rPr>
        <w:t>ten</w:t>
      </w:r>
      <w:proofErr w:type="spellEnd"/>
      <w:r w:rsidRPr="00B43202">
        <w:rPr>
          <w:rFonts w:ascii="Open Sans" w:hAnsi="Open Sans" w:cs="Open Sans"/>
        </w:rPr>
        <w:t xml:space="preserve"> delle classifiche di Billboard. Tra le pubblicazioni più </w:t>
      </w:r>
      <w:r w:rsidRPr="00B43202">
        <w:rPr>
          <w:rFonts w:ascii="Open Sans" w:hAnsi="Open Sans" w:cs="Open Sans"/>
        </w:rPr>
        <w:lastRenderedPageBreak/>
        <w:t xml:space="preserve">recenti figurano “Night After Night”, una raccolta delle partiture di James Newton Howard per i film di M. Night Shyamalan, per la quale </w:t>
      </w:r>
      <w:r w:rsidR="001F790A" w:rsidRPr="00B43202">
        <w:rPr>
          <w:rFonts w:ascii="Open Sans" w:hAnsi="Open Sans" w:cs="Open Sans"/>
        </w:rPr>
        <w:t xml:space="preserve">Hilary </w:t>
      </w:r>
      <w:r w:rsidRPr="00B43202">
        <w:rPr>
          <w:rFonts w:ascii="Open Sans" w:hAnsi="Open Sans" w:cs="Open Sans"/>
        </w:rPr>
        <w:t xml:space="preserve">Hahn ha ripreso i suoi contributi alla colonna sonora di </w:t>
      </w:r>
      <w:r w:rsidRPr="00B43202">
        <w:rPr>
          <w:rFonts w:ascii="Open Sans" w:hAnsi="Open Sans" w:cs="Open Sans"/>
          <w:i/>
          <w:iCs/>
        </w:rPr>
        <w:t>The Village</w:t>
      </w:r>
      <w:r w:rsidR="005553B8" w:rsidRPr="00B43202">
        <w:rPr>
          <w:rFonts w:ascii="Open Sans" w:hAnsi="Open Sans" w:cs="Open Sans"/>
        </w:rPr>
        <w:t>,</w:t>
      </w:r>
      <w:r w:rsidRPr="00B43202">
        <w:rPr>
          <w:rFonts w:ascii="Open Sans" w:hAnsi="Open Sans" w:cs="Open Sans"/>
        </w:rPr>
        <w:t xml:space="preserve"> e una registrazione delle </w:t>
      </w:r>
      <w:r w:rsidR="009C4F13" w:rsidRPr="00B43202">
        <w:rPr>
          <w:rFonts w:ascii="Open Sans" w:hAnsi="Open Sans" w:cs="Open Sans"/>
        </w:rPr>
        <w:t>S</w:t>
      </w:r>
      <w:r w:rsidRPr="00B43202">
        <w:rPr>
          <w:rFonts w:ascii="Open Sans" w:hAnsi="Open Sans" w:cs="Open Sans"/>
        </w:rPr>
        <w:t xml:space="preserve">ei </w:t>
      </w:r>
      <w:r w:rsidR="005553B8" w:rsidRPr="00B43202">
        <w:rPr>
          <w:rFonts w:ascii="Open Sans" w:hAnsi="Open Sans" w:cs="Open Sans"/>
        </w:rPr>
        <w:t>S</w:t>
      </w:r>
      <w:r w:rsidRPr="00B43202">
        <w:rPr>
          <w:rFonts w:ascii="Open Sans" w:hAnsi="Open Sans" w:cs="Open Sans"/>
        </w:rPr>
        <w:t xml:space="preserve">onate di </w:t>
      </w:r>
      <w:proofErr w:type="spellStart"/>
      <w:r w:rsidRPr="00B43202">
        <w:rPr>
          <w:rFonts w:ascii="Open Sans" w:hAnsi="Open Sans" w:cs="Open Sans"/>
        </w:rPr>
        <w:t>Ysaÿe</w:t>
      </w:r>
      <w:proofErr w:type="spellEnd"/>
      <w:r w:rsidRPr="00B43202">
        <w:rPr>
          <w:rFonts w:ascii="Open Sans" w:hAnsi="Open Sans" w:cs="Open Sans"/>
        </w:rPr>
        <w:t xml:space="preserve"> per violino solo, che ha visto </w:t>
      </w:r>
      <w:r w:rsidR="005553B8" w:rsidRPr="00B43202">
        <w:rPr>
          <w:rFonts w:ascii="Open Sans" w:hAnsi="Open Sans" w:cs="Open Sans"/>
        </w:rPr>
        <w:t xml:space="preserve">Hilary </w:t>
      </w:r>
      <w:r w:rsidRPr="00B43202">
        <w:rPr>
          <w:rFonts w:ascii="Open Sans" w:hAnsi="Open Sans" w:cs="Open Sans"/>
        </w:rPr>
        <w:t xml:space="preserve">Hahn celebrare il suo lignaggio artistico come allieva dell'ex allievo di </w:t>
      </w:r>
      <w:proofErr w:type="spellStart"/>
      <w:r w:rsidRPr="00B43202">
        <w:rPr>
          <w:rFonts w:ascii="Open Sans" w:hAnsi="Open Sans" w:cs="Open Sans"/>
        </w:rPr>
        <w:t>Ysaÿe</w:t>
      </w:r>
      <w:proofErr w:type="spellEnd"/>
      <w:r w:rsidRPr="00B43202">
        <w:rPr>
          <w:rFonts w:ascii="Open Sans" w:hAnsi="Open Sans" w:cs="Open Sans"/>
        </w:rPr>
        <w:t xml:space="preserve">. </w:t>
      </w:r>
      <w:r w:rsidR="002C75DB" w:rsidRPr="00B43202">
        <w:rPr>
          <w:rFonts w:ascii="Open Sans" w:hAnsi="Open Sans" w:cs="Open Sans"/>
        </w:rPr>
        <w:t xml:space="preserve">Tre delle registrazioni di Hilary Hahn (i Concerti di Brahms e Stravinsky del 2003, i Concerti di Schoenberg e Sibelius nel 2008 e </w:t>
      </w:r>
      <w:r w:rsidR="002C75DB" w:rsidRPr="00B43202">
        <w:rPr>
          <w:rFonts w:ascii="Open Sans" w:hAnsi="Open Sans" w:cs="Open Sans"/>
          <w:i/>
          <w:iCs/>
        </w:rPr>
        <w:t xml:space="preserve">In 27 </w:t>
      </w:r>
      <w:proofErr w:type="spellStart"/>
      <w:r w:rsidR="002C75DB" w:rsidRPr="00B43202">
        <w:rPr>
          <w:rFonts w:ascii="Open Sans" w:hAnsi="Open Sans" w:cs="Open Sans"/>
          <w:i/>
          <w:iCs/>
        </w:rPr>
        <w:t>Pieces</w:t>
      </w:r>
      <w:proofErr w:type="spellEnd"/>
      <w:r w:rsidR="002C75DB" w:rsidRPr="00B43202">
        <w:rPr>
          <w:rFonts w:ascii="Open Sans" w:hAnsi="Open Sans" w:cs="Open Sans"/>
          <w:i/>
          <w:iCs/>
        </w:rPr>
        <w:t xml:space="preserve">: the Hilary Hahn </w:t>
      </w:r>
      <w:proofErr w:type="spellStart"/>
      <w:r w:rsidR="002C75DB" w:rsidRPr="00B43202">
        <w:rPr>
          <w:rFonts w:ascii="Open Sans" w:hAnsi="Open Sans" w:cs="Open Sans"/>
          <w:i/>
          <w:iCs/>
        </w:rPr>
        <w:t>Encores</w:t>
      </w:r>
      <w:proofErr w:type="spellEnd"/>
      <w:r w:rsidR="002C75DB" w:rsidRPr="00B43202">
        <w:rPr>
          <w:rFonts w:ascii="Open Sans" w:hAnsi="Open Sans" w:cs="Open Sans"/>
        </w:rPr>
        <w:t xml:space="preserve"> del 2013) sono stati premiati con i </w:t>
      </w:r>
      <w:r w:rsidR="002C75DB" w:rsidRPr="00B43202">
        <w:rPr>
          <w:rFonts w:ascii="Open Sans" w:hAnsi="Open Sans" w:cs="Open Sans"/>
          <w:i/>
          <w:iCs/>
        </w:rPr>
        <w:t>Grammy Awards</w:t>
      </w:r>
      <w:r w:rsidR="002C75DB" w:rsidRPr="00B43202">
        <w:rPr>
          <w:rFonts w:ascii="Open Sans" w:hAnsi="Open Sans" w:cs="Open Sans"/>
        </w:rPr>
        <w:t xml:space="preserve">. Il Concerto per Violino di Jennifer </w:t>
      </w:r>
      <w:proofErr w:type="spellStart"/>
      <w:r w:rsidR="002C75DB" w:rsidRPr="00B43202">
        <w:rPr>
          <w:rFonts w:ascii="Open Sans" w:hAnsi="Open Sans" w:cs="Open Sans"/>
        </w:rPr>
        <w:t>Higdon</w:t>
      </w:r>
      <w:proofErr w:type="spellEnd"/>
      <w:r w:rsidR="002C75DB" w:rsidRPr="00B43202">
        <w:rPr>
          <w:rFonts w:ascii="Open Sans" w:hAnsi="Open Sans" w:cs="Open Sans"/>
        </w:rPr>
        <w:t>, composto per Hilary Hahn e registrato nel 2008, ha ricevuto il Premio Pulitzer.</w:t>
      </w:r>
    </w:p>
    <w:p w14:paraId="32FBCC1B" w14:textId="5A2E39C1" w:rsidR="002C75DB" w:rsidRPr="00B43202" w:rsidRDefault="002C75DB" w:rsidP="002C75DB">
      <w:pPr>
        <w:pStyle w:val="Nessunaspaziatura"/>
        <w:spacing w:after="240"/>
        <w:jc w:val="both"/>
        <w:rPr>
          <w:rFonts w:ascii="Open Sans" w:hAnsi="Open Sans" w:cs="Open Sans"/>
        </w:rPr>
      </w:pPr>
      <w:r w:rsidRPr="00B43202">
        <w:rPr>
          <w:rFonts w:ascii="Open Sans" w:hAnsi="Open Sans" w:cs="Open Sans"/>
        </w:rPr>
        <w:t xml:space="preserve">Hilary Hahn ha ricevuto numerosi altri premi e riconoscimenti. Nelle ultime stagioni, </w:t>
      </w:r>
      <w:r w:rsidR="008F7CDD" w:rsidRPr="00B43202">
        <w:rPr>
          <w:rFonts w:ascii="Open Sans" w:hAnsi="Open Sans" w:cs="Open Sans"/>
        </w:rPr>
        <w:t xml:space="preserve">ha ricevuto il premio Avery Fisher, </w:t>
      </w:r>
      <w:r w:rsidRPr="00B43202">
        <w:rPr>
          <w:rFonts w:ascii="Open Sans" w:hAnsi="Open Sans" w:cs="Open Sans"/>
        </w:rPr>
        <w:t xml:space="preserve">è stata nominata </w:t>
      </w:r>
      <w:r w:rsidRPr="00B43202">
        <w:rPr>
          <w:rFonts w:ascii="Open Sans" w:hAnsi="Open Sans" w:cs="Open Sans"/>
          <w:i/>
          <w:iCs/>
        </w:rPr>
        <w:t>Artista dell'anno</w:t>
      </w:r>
      <w:r w:rsidRPr="00B43202">
        <w:rPr>
          <w:rFonts w:ascii="Open Sans" w:hAnsi="Open Sans" w:cs="Open Sans"/>
        </w:rPr>
        <w:t xml:space="preserve"> 2023 da </w:t>
      </w:r>
      <w:r w:rsidRPr="00B43202">
        <w:rPr>
          <w:rFonts w:ascii="Open Sans" w:hAnsi="Open Sans" w:cs="Open Sans"/>
          <w:i/>
          <w:iCs/>
        </w:rPr>
        <w:t>Musical America</w:t>
      </w:r>
      <w:r w:rsidRPr="00B43202">
        <w:rPr>
          <w:rFonts w:ascii="Open Sans" w:hAnsi="Open Sans" w:cs="Open Sans"/>
        </w:rPr>
        <w:t xml:space="preserve">, ha tenuto il discorso programmatico del Secondo Simposio Annuale sulle Donne nella Musica Classica, ha ricevuto il ‘Premio Herbert von Karajan’ nel 2021 e le è stato assegnato l'undicesimo </w:t>
      </w:r>
      <w:proofErr w:type="spellStart"/>
      <w:r w:rsidRPr="00B43202">
        <w:rPr>
          <w:rFonts w:ascii="Open Sans" w:hAnsi="Open Sans" w:cs="Open Sans"/>
          <w:i/>
          <w:iCs/>
        </w:rPr>
        <w:t>Annual</w:t>
      </w:r>
      <w:proofErr w:type="spellEnd"/>
      <w:r w:rsidRPr="00B43202">
        <w:rPr>
          <w:rFonts w:ascii="Open Sans" w:hAnsi="Open Sans" w:cs="Open Sans"/>
          <w:i/>
          <w:iCs/>
        </w:rPr>
        <w:t xml:space="preserve"> </w:t>
      </w:r>
      <w:proofErr w:type="spellStart"/>
      <w:r w:rsidRPr="00B43202">
        <w:rPr>
          <w:rFonts w:ascii="Open Sans" w:hAnsi="Open Sans" w:cs="Open Sans"/>
          <w:i/>
          <w:iCs/>
        </w:rPr>
        <w:t>Glasshütte</w:t>
      </w:r>
      <w:proofErr w:type="spellEnd"/>
      <w:r w:rsidRPr="00B43202">
        <w:rPr>
          <w:rFonts w:ascii="Open Sans" w:hAnsi="Open Sans" w:cs="Open Sans"/>
          <w:i/>
          <w:iCs/>
        </w:rPr>
        <w:t xml:space="preserve"> </w:t>
      </w:r>
      <w:proofErr w:type="spellStart"/>
      <w:r w:rsidRPr="00B43202">
        <w:rPr>
          <w:rFonts w:ascii="Open Sans" w:hAnsi="Open Sans" w:cs="Open Sans"/>
          <w:i/>
          <w:iCs/>
        </w:rPr>
        <w:t>Original</w:t>
      </w:r>
      <w:proofErr w:type="spellEnd"/>
      <w:r w:rsidRPr="00B43202">
        <w:rPr>
          <w:rFonts w:ascii="Open Sans" w:hAnsi="Open Sans" w:cs="Open Sans"/>
          <w:i/>
          <w:iCs/>
        </w:rPr>
        <w:t xml:space="preserve"> Music Festival Award</w:t>
      </w:r>
      <w:r w:rsidRPr="00B43202">
        <w:rPr>
          <w:rFonts w:ascii="Open Sans" w:hAnsi="Open Sans" w:cs="Open Sans"/>
        </w:rPr>
        <w:t xml:space="preserve">, che ha donato alla associazione no-profit </w:t>
      </w:r>
      <w:r w:rsidRPr="00B43202">
        <w:rPr>
          <w:rFonts w:ascii="Open Sans" w:hAnsi="Open Sans" w:cs="Open Sans"/>
          <w:i/>
          <w:iCs/>
        </w:rPr>
        <w:t>Project 440</w:t>
      </w:r>
      <w:r w:rsidRPr="00B43202">
        <w:rPr>
          <w:rFonts w:ascii="Open Sans" w:hAnsi="Open Sans" w:cs="Open Sans"/>
        </w:rPr>
        <w:t xml:space="preserve"> per l'educazione musicale, con sede a Filadelfia. Hilary Hahn è stata </w:t>
      </w:r>
      <w:proofErr w:type="spellStart"/>
      <w:r w:rsidRPr="00B43202">
        <w:rPr>
          <w:rFonts w:ascii="Open Sans" w:hAnsi="Open Sans" w:cs="Open Sans"/>
          <w:i/>
          <w:iCs/>
        </w:rPr>
        <w:t>Chubb</w:t>
      </w:r>
      <w:proofErr w:type="spellEnd"/>
      <w:r w:rsidRPr="00B43202">
        <w:rPr>
          <w:rFonts w:ascii="Open Sans" w:hAnsi="Open Sans" w:cs="Open Sans"/>
          <w:i/>
          <w:iCs/>
        </w:rPr>
        <w:t xml:space="preserve"> Fellow 2022</w:t>
      </w:r>
      <w:r w:rsidRPr="00B43202">
        <w:rPr>
          <w:rFonts w:ascii="Open Sans" w:hAnsi="Open Sans" w:cs="Open Sans"/>
        </w:rPr>
        <w:t xml:space="preserve"> presso il </w:t>
      </w:r>
      <w:r w:rsidRPr="00B43202">
        <w:rPr>
          <w:rFonts w:ascii="Open Sans" w:hAnsi="Open Sans" w:cs="Open Sans"/>
          <w:i/>
          <w:iCs/>
        </w:rPr>
        <w:t>Timothy Dwight College</w:t>
      </w:r>
      <w:r w:rsidRPr="00B43202">
        <w:rPr>
          <w:rFonts w:ascii="Open Sans" w:hAnsi="Open Sans" w:cs="Open Sans"/>
        </w:rPr>
        <w:t xml:space="preserve"> della </w:t>
      </w:r>
      <w:r w:rsidRPr="00B43202">
        <w:rPr>
          <w:rFonts w:ascii="Open Sans" w:hAnsi="Open Sans" w:cs="Open Sans"/>
          <w:i/>
          <w:iCs/>
        </w:rPr>
        <w:t>Yale University</w:t>
      </w:r>
      <w:r w:rsidRPr="00B43202">
        <w:rPr>
          <w:rFonts w:ascii="Open Sans" w:hAnsi="Open Sans" w:cs="Open Sans"/>
        </w:rPr>
        <w:t xml:space="preserve">; ha inoltre conseguito dottorati onorari presso il </w:t>
      </w:r>
      <w:proofErr w:type="spellStart"/>
      <w:r w:rsidRPr="00B43202">
        <w:rPr>
          <w:rFonts w:ascii="Open Sans" w:hAnsi="Open Sans" w:cs="Open Sans"/>
          <w:i/>
          <w:iCs/>
        </w:rPr>
        <w:t>Middlebury</w:t>
      </w:r>
      <w:proofErr w:type="spellEnd"/>
      <w:r w:rsidRPr="00B43202">
        <w:rPr>
          <w:rFonts w:ascii="Open Sans" w:hAnsi="Open Sans" w:cs="Open Sans"/>
          <w:i/>
          <w:iCs/>
        </w:rPr>
        <w:t xml:space="preserve"> College</w:t>
      </w:r>
      <w:r w:rsidRPr="00B43202">
        <w:rPr>
          <w:rFonts w:ascii="Open Sans" w:hAnsi="Open Sans" w:cs="Open Sans"/>
        </w:rPr>
        <w:t xml:space="preserve"> - dove ha trascorso quattro estati nei programmi ‘</w:t>
      </w:r>
      <w:proofErr w:type="spellStart"/>
      <w:r w:rsidRPr="00B43202">
        <w:rPr>
          <w:rFonts w:ascii="Open Sans" w:hAnsi="Open Sans" w:cs="Open Sans"/>
        </w:rPr>
        <w:t>total</w:t>
      </w:r>
      <w:proofErr w:type="spellEnd"/>
      <w:r w:rsidRPr="00B43202">
        <w:rPr>
          <w:rFonts w:ascii="Open Sans" w:hAnsi="Open Sans" w:cs="Open Sans"/>
        </w:rPr>
        <w:t xml:space="preserve">-immersion’ di lingua tedesca, francese e giapponese - e presso la </w:t>
      </w:r>
      <w:r w:rsidRPr="00B43202">
        <w:rPr>
          <w:rFonts w:ascii="Open Sans" w:hAnsi="Open Sans" w:cs="Open Sans"/>
          <w:i/>
          <w:iCs/>
        </w:rPr>
        <w:t>Ball State University</w:t>
      </w:r>
      <w:r w:rsidRPr="00B43202">
        <w:rPr>
          <w:rFonts w:ascii="Open Sans" w:hAnsi="Open Sans" w:cs="Open Sans"/>
        </w:rPr>
        <w:t>, dove ci sono tre borse di studio a suo nome.</w:t>
      </w:r>
    </w:p>
    <w:p w14:paraId="091012BF" w14:textId="13E39864" w:rsidR="009110AB" w:rsidRPr="00B43202" w:rsidRDefault="00B43202" w:rsidP="00CA41BE">
      <w:pPr>
        <w:pStyle w:val="Nessunaspaziatura"/>
        <w:spacing w:after="240"/>
        <w:jc w:val="both"/>
        <w:rPr>
          <w:rFonts w:ascii="Open Sans" w:hAnsi="Open Sans" w:cs="Open Sans"/>
          <w:i/>
          <w:iCs/>
        </w:rPr>
      </w:pPr>
      <w:r w:rsidRPr="00B43202">
        <w:rPr>
          <w:rFonts w:ascii="Open Sans" w:hAnsi="Open Sans" w:cs="Open Sans"/>
          <w:i/>
          <w:iCs/>
        </w:rPr>
        <w:t>2024-25</w:t>
      </w:r>
    </w:p>
    <w:p w14:paraId="0D236467" w14:textId="77777777" w:rsidR="005236DA" w:rsidRPr="00B43202" w:rsidRDefault="005236DA" w:rsidP="00CA41BE">
      <w:pPr>
        <w:pStyle w:val="Nessunaspaziatura"/>
        <w:spacing w:after="240"/>
        <w:jc w:val="both"/>
        <w:rPr>
          <w:rFonts w:ascii="Open Sans" w:hAnsi="Open Sans" w:cs="Open Sans"/>
        </w:rPr>
      </w:pPr>
    </w:p>
    <w:bookmarkEnd w:id="0"/>
    <w:p w14:paraId="0594A6B9" w14:textId="77777777" w:rsidR="00E162ED" w:rsidRPr="00B43202" w:rsidRDefault="00E162ED" w:rsidP="00CA41BE">
      <w:pPr>
        <w:pStyle w:val="Nessunaspaziatura"/>
        <w:spacing w:after="240"/>
        <w:jc w:val="both"/>
        <w:rPr>
          <w:rFonts w:ascii="Open Sans" w:hAnsi="Open Sans" w:cs="Open Sans"/>
          <w:i/>
          <w:iCs/>
        </w:rPr>
      </w:pPr>
    </w:p>
    <w:sectPr w:rsidR="00E162ED" w:rsidRPr="00B43202" w:rsidSect="00CA41BE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D520" w14:textId="77777777" w:rsidR="00E40239" w:rsidRDefault="00E40239" w:rsidP="00366467">
      <w:pPr>
        <w:spacing w:after="0" w:line="240" w:lineRule="auto"/>
      </w:pPr>
      <w:r>
        <w:separator/>
      </w:r>
    </w:p>
  </w:endnote>
  <w:endnote w:type="continuationSeparator" w:id="0">
    <w:p w14:paraId="051BB5A5" w14:textId="77777777" w:rsidR="00E40239" w:rsidRDefault="00E40239" w:rsidP="0036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Thin">
    <w:altName w:val="Calibri"/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0237F" w14:textId="77777777" w:rsidR="00E40239" w:rsidRDefault="00E40239" w:rsidP="00366467">
      <w:pPr>
        <w:spacing w:after="0" w:line="240" w:lineRule="auto"/>
      </w:pPr>
      <w:r>
        <w:separator/>
      </w:r>
    </w:p>
  </w:footnote>
  <w:footnote w:type="continuationSeparator" w:id="0">
    <w:p w14:paraId="2EC2775E" w14:textId="77777777" w:rsidR="00E40239" w:rsidRDefault="00E40239" w:rsidP="0036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EA40" w14:textId="77777777" w:rsidR="00366467" w:rsidRDefault="00366467">
    <w:pPr>
      <w:pStyle w:val="Intestazione"/>
      <w:rPr>
        <w:lang w:val="en-US"/>
      </w:rPr>
    </w:pPr>
  </w:p>
  <w:p w14:paraId="50F428F1" w14:textId="77777777" w:rsidR="00366467" w:rsidRDefault="00366467">
    <w:pPr>
      <w:pStyle w:val="Intestazione"/>
      <w:rPr>
        <w:lang w:val="en-US"/>
      </w:rPr>
    </w:pPr>
  </w:p>
  <w:p w14:paraId="6B579F27" w14:textId="77777777" w:rsidR="00366467" w:rsidRPr="00366467" w:rsidRDefault="00366467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9B57" w14:textId="77777777" w:rsidR="00CA41BE" w:rsidRDefault="00CA41BE" w:rsidP="00CA41BE">
    <w:pPr>
      <w:pStyle w:val="paragraph"/>
      <w:spacing w:before="0" w:beforeAutospacing="0" w:after="0" w:afterAutospacing="0" w:line="168" w:lineRule="auto"/>
      <w:jc w:val="center"/>
      <w:textAlignment w:val="baseline"/>
      <w:rPr>
        <w:rFonts w:ascii="Montserrat" w:hAnsi="Montserrat"/>
        <w:color w:val="2F5496" w:themeColor="accent1" w:themeShade="BF"/>
        <w:sz w:val="36"/>
        <w:szCs w:val="36"/>
      </w:rPr>
    </w:pPr>
    <w:r>
      <w:rPr>
        <w:rStyle w:val="normaltextrun"/>
        <w:rFonts w:ascii="Montserrat" w:hAnsi="Montserrat"/>
        <w:b/>
        <w:bCs/>
        <w:color w:val="2F5496" w:themeColor="accent1" w:themeShade="BF"/>
        <w:sz w:val="36"/>
        <w:szCs w:val="36"/>
      </w:rPr>
      <w:t>LORENZO BALDRIGHI</w:t>
    </w:r>
  </w:p>
  <w:p w14:paraId="410C47F3" w14:textId="77777777" w:rsidR="00CA41BE" w:rsidRDefault="00CA41BE" w:rsidP="00CA41BE">
    <w:pPr>
      <w:pStyle w:val="paragraph"/>
      <w:spacing w:before="0" w:beforeAutospacing="0" w:after="0" w:afterAutospacing="0" w:line="168" w:lineRule="auto"/>
      <w:jc w:val="center"/>
      <w:textAlignment w:val="baseline"/>
      <w:rPr>
        <w:rStyle w:val="normaltextrun"/>
        <w:rFonts w:ascii="Montserrat Thin" w:hAnsi="Montserrat Thin"/>
        <w:b/>
        <w:bCs/>
        <w:spacing w:val="40"/>
      </w:rPr>
    </w:pPr>
    <w:r>
      <w:rPr>
        <w:rStyle w:val="normaltextrun"/>
        <w:rFonts w:ascii="Montserrat Thin" w:hAnsi="Montserrat Thin"/>
        <w:b/>
        <w:bCs/>
        <w:color w:val="2F5496" w:themeColor="accent1" w:themeShade="BF"/>
        <w:spacing w:val="40"/>
      </w:rPr>
      <w:t>Artists Management Srl</w:t>
    </w:r>
  </w:p>
  <w:p w14:paraId="0F310C1F" w14:textId="77777777" w:rsidR="00CA41BE" w:rsidRDefault="00CA41BE" w:rsidP="00CA41BE">
    <w:pPr>
      <w:pStyle w:val="paragraph"/>
      <w:spacing w:before="0" w:beforeAutospacing="0" w:after="0" w:afterAutospacing="0" w:line="216" w:lineRule="auto"/>
      <w:jc w:val="center"/>
      <w:textAlignment w:val="baseline"/>
      <w:rPr>
        <w:rStyle w:val="eop"/>
        <w:rFonts w:ascii="Open Sans" w:hAnsi="Open Sans" w:cs="Open Sans"/>
        <w:b/>
        <w:bCs/>
        <w:color w:val="2F5496" w:themeColor="accent1" w:themeShade="BF"/>
        <w:sz w:val="20"/>
        <w:szCs w:val="20"/>
      </w:rPr>
    </w:pPr>
    <w:r w:rsidRPr="00694392">
      <w:rPr>
        <w:rStyle w:val="eop"/>
        <w:rFonts w:ascii="Open Sans" w:hAnsi="Open Sans" w:cs="Open Sans"/>
        <w:b/>
        <w:bCs/>
        <w:color w:val="2F5496" w:themeColor="accent1" w:themeShade="BF"/>
        <w:sz w:val="20"/>
        <w:szCs w:val="20"/>
      </w:rPr>
      <w:t>Piazza G. Prinetti 27B, 23807 Merate (LC)</w:t>
    </w:r>
  </w:p>
  <w:p w14:paraId="67AAC8BE" w14:textId="77777777" w:rsidR="00CA41BE" w:rsidRDefault="00CA41BE" w:rsidP="00CA41BE">
    <w:pPr>
      <w:pStyle w:val="paragraph"/>
      <w:spacing w:before="0" w:beforeAutospacing="0" w:after="0" w:afterAutospacing="0" w:line="216" w:lineRule="auto"/>
      <w:jc w:val="center"/>
      <w:textAlignment w:val="baseline"/>
      <w:rPr>
        <w:rStyle w:val="eop"/>
        <w:rFonts w:ascii="Open Sans" w:hAnsi="Open Sans" w:cs="Open Sans"/>
        <w:b/>
        <w:bCs/>
        <w:color w:val="2F5496" w:themeColor="accent1" w:themeShade="BF"/>
        <w:sz w:val="20"/>
        <w:szCs w:val="20"/>
        <w:lang w:val="en-US"/>
      </w:rPr>
    </w:pPr>
    <w:r>
      <w:rPr>
        <w:rStyle w:val="eop"/>
        <w:rFonts w:ascii="Open Sans" w:hAnsi="Open Sans" w:cs="Open Sans"/>
        <w:b/>
        <w:bCs/>
        <w:color w:val="2F5496" w:themeColor="accent1" w:themeShade="BF"/>
        <w:sz w:val="20"/>
        <w:szCs w:val="20"/>
        <w:lang w:val="en-US"/>
      </w:rPr>
      <w:t>Tel. +39 039 9281416 – Fax. +39 039 9281424</w:t>
    </w:r>
  </w:p>
  <w:p w14:paraId="1DE405CE" w14:textId="77777777" w:rsidR="00CA41BE" w:rsidRPr="00B94566" w:rsidRDefault="00CA41BE" w:rsidP="00CA41BE">
    <w:pPr>
      <w:pStyle w:val="paragraph"/>
      <w:spacing w:before="0" w:beforeAutospacing="0" w:after="0" w:afterAutospacing="0" w:line="216" w:lineRule="auto"/>
      <w:jc w:val="center"/>
      <w:textAlignment w:val="baseline"/>
      <w:rPr>
        <w:lang w:val="en-US"/>
      </w:rPr>
    </w:pPr>
    <w:hyperlink r:id="rId1" w:history="1">
      <w:r>
        <w:rPr>
          <w:rStyle w:val="Collegamentoipertestuale"/>
          <w:rFonts w:ascii="Open Sans" w:hAnsi="Open Sans" w:cs="Open Sans"/>
          <w:b/>
          <w:bCs/>
          <w:color w:val="2F5496" w:themeColor="accent1" w:themeShade="BF"/>
          <w:sz w:val="20"/>
          <w:szCs w:val="20"/>
          <w:lang w:val="en-US"/>
        </w:rPr>
        <w:t>info@baldrighi.com</w:t>
      </w:r>
    </w:hyperlink>
    <w:r>
      <w:rPr>
        <w:rStyle w:val="Collegamentoipertestuale"/>
        <w:rFonts w:ascii="Open Sans" w:hAnsi="Open Sans" w:cs="Open Sans"/>
        <w:b/>
        <w:bCs/>
        <w:color w:val="2F5496" w:themeColor="accent1" w:themeShade="BF"/>
        <w:sz w:val="20"/>
        <w:szCs w:val="20"/>
        <w:lang w:val="en-US"/>
      </w:rPr>
      <w:t xml:space="preserve"> – www.baldrighi.com</w:t>
    </w:r>
  </w:p>
  <w:p w14:paraId="52397FF3" w14:textId="77777777" w:rsidR="00CA41BE" w:rsidRDefault="00CA41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94"/>
    <w:rsid w:val="0004651E"/>
    <w:rsid w:val="000673F5"/>
    <w:rsid w:val="00093138"/>
    <w:rsid w:val="00095F2F"/>
    <w:rsid w:val="000A1EC2"/>
    <w:rsid w:val="000B3F8A"/>
    <w:rsid w:val="000B5409"/>
    <w:rsid w:val="000F6088"/>
    <w:rsid w:val="000F6A4A"/>
    <w:rsid w:val="000F6CA4"/>
    <w:rsid w:val="00113AE7"/>
    <w:rsid w:val="00136057"/>
    <w:rsid w:val="0015536F"/>
    <w:rsid w:val="0015636F"/>
    <w:rsid w:val="00193353"/>
    <w:rsid w:val="00193485"/>
    <w:rsid w:val="001E5CB8"/>
    <w:rsid w:val="001F4290"/>
    <w:rsid w:val="001F790A"/>
    <w:rsid w:val="00223F3E"/>
    <w:rsid w:val="00253DD3"/>
    <w:rsid w:val="002A4261"/>
    <w:rsid w:val="002C75DB"/>
    <w:rsid w:val="0030355F"/>
    <w:rsid w:val="00306492"/>
    <w:rsid w:val="00315698"/>
    <w:rsid w:val="003301A9"/>
    <w:rsid w:val="00347B77"/>
    <w:rsid w:val="00366467"/>
    <w:rsid w:val="003B5CA5"/>
    <w:rsid w:val="003D6224"/>
    <w:rsid w:val="0044539E"/>
    <w:rsid w:val="004F068F"/>
    <w:rsid w:val="004F344D"/>
    <w:rsid w:val="00514C3C"/>
    <w:rsid w:val="005236DA"/>
    <w:rsid w:val="00530FFB"/>
    <w:rsid w:val="005553B8"/>
    <w:rsid w:val="0055765E"/>
    <w:rsid w:val="0058631C"/>
    <w:rsid w:val="005B3AB8"/>
    <w:rsid w:val="005C2DFB"/>
    <w:rsid w:val="005C35FA"/>
    <w:rsid w:val="005D02B9"/>
    <w:rsid w:val="005D24D8"/>
    <w:rsid w:val="006134BD"/>
    <w:rsid w:val="00640F6E"/>
    <w:rsid w:val="0064543A"/>
    <w:rsid w:val="006552C0"/>
    <w:rsid w:val="0069766C"/>
    <w:rsid w:val="006B1358"/>
    <w:rsid w:val="006B682D"/>
    <w:rsid w:val="006E5065"/>
    <w:rsid w:val="006F22C1"/>
    <w:rsid w:val="00710EE2"/>
    <w:rsid w:val="007922CB"/>
    <w:rsid w:val="007929E6"/>
    <w:rsid w:val="00794D85"/>
    <w:rsid w:val="007C4E99"/>
    <w:rsid w:val="007D7B8E"/>
    <w:rsid w:val="007F4065"/>
    <w:rsid w:val="008119FE"/>
    <w:rsid w:val="00815BE6"/>
    <w:rsid w:val="00816306"/>
    <w:rsid w:val="00826FA8"/>
    <w:rsid w:val="0083464C"/>
    <w:rsid w:val="00844494"/>
    <w:rsid w:val="00844E18"/>
    <w:rsid w:val="00857CC0"/>
    <w:rsid w:val="00863F08"/>
    <w:rsid w:val="008660F2"/>
    <w:rsid w:val="008662E2"/>
    <w:rsid w:val="008737BF"/>
    <w:rsid w:val="00874F64"/>
    <w:rsid w:val="00882CD8"/>
    <w:rsid w:val="008F7CDD"/>
    <w:rsid w:val="009023A1"/>
    <w:rsid w:val="009110AB"/>
    <w:rsid w:val="0093548B"/>
    <w:rsid w:val="009368F3"/>
    <w:rsid w:val="00953D9D"/>
    <w:rsid w:val="00961523"/>
    <w:rsid w:val="00961D8A"/>
    <w:rsid w:val="009813E5"/>
    <w:rsid w:val="00984C34"/>
    <w:rsid w:val="00997C2E"/>
    <w:rsid w:val="009B0B07"/>
    <w:rsid w:val="009C1722"/>
    <w:rsid w:val="009C4F13"/>
    <w:rsid w:val="00A169D6"/>
    <w:rsid w:val="00A245DF"/>
    <w:rsid w:val="00A248B5"/>
    <w:rsid w:val="00A31443"/>
    <w:rsid w:val="00A347A7"/>
    <w:rsid w:val="00A6678A"/>
    <w:rsid w:val="00A67492"/>
    <w:rsid w:val="00A9492B"/>
    <w:rsid w:val="00AA78B4"/>
    <w:rsid w:val="00AC5585"/>
    <w:rsid w:val="00AE5B79"/>
    <w:rsid w:val="00AF3E57"/>
    <w:rsid w:val="00AF6AB5"/>
    <w:rsid w:val="00B14213"/>
    <w:rsid w:val="00B24145"/>
    <w:rsid w:val="00B43202"/>
    <w:rsid w:val="00B72D80"/>
    <w:rsid w:val="00B758BB"/>
    <w:rsid w:val="00B75964"/>
    <w:rsid w:val="00B76DD0"/>
    <w:rsid w:val="00B85F39"/>
    <w:rsid w:val="00BB1720"/>
    <w:rsid w:val="00BB2179"/>
    <w:rsid w:val="00BC032B"/>
    <w:rsid w:val="00BC4848"/>
    <w:rsid w:val="00BF015F"/>
    <w:rsid w:val="00C077E3"/>
    <w:rsid w:val="00C10251"/>
    <w:rsid w:val="00C24B50"/>
    <w:rsid w:val="00C45745"/>
    <w:rsid w:val="00C470A9"/>
    <w:rsid w:val="00C55841"/>
    <w:rsid w:val="00C8689B"/>
    <w:rsid w:val="00CA41BE"/>
    <w:rsid w:val="00CB1259"/>
    <w:rsid w:val="00D1056A"/>
    <w:rsid w:val="00D22475"/>
    <w:rsid w:val="00D85C6A"/>
    <w:rsid w:val="00DC24B0"/>
    <w:rsid w:val="00DD35F5"/>
    <w:rsid w:val="00E162ED"/>
    <w:rsid w:val="00E32477"/>
    <w:rsid w:val="00E40239"/>
    <w:rsid w:val="00E64418"/>
    <w:rsid w:val="00E75786"/>
    <w:rsid w:val="00ED1E7D"/>
    <w:rsid w:val="00F00F18"/>
    <w:rsid w:val="00F11A74"/>
    <w:rsid w:val="00F37C1B"/>
    <w:rsid w:val="00F76C38"/>
    <w:rsid w:val="00F82F9E"/>
    <w:rsid w:val="00F84682"/>
    <w:rsid w:val="00F86CD2"/>
    <w:rsid w:val="00FD7F76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0734"/>
  <w15:chartTrackingRefBased/>
  <w15:docId w15:val="{7B93AD94-FB14-425D-A23F-EBC11520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1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4449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66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467"/>
  </w:style>
  <w:style w:type="paragraph" w:styleId="Pidipagina">
    <w:name w:val="footer"/>
    <w:basedOn w:val="Normale"/>
    <w:link w:val="PidipaginaCarattere"/>
    <w:uiPriority w:val="99"/>
    <w:unhideWhenUsed/>
    <w:rsid w:val="00366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467"/>
  </w:style>
  <w:style w:type="paragraph" w:styleId="NormaleWeb">
    <w:name w:val="Normal (Web)"/>
    <w:basedOn w:val="Normale"/>
    <w:uiPriority w:val="99"/>
    <w:unhideWhenUsed/>
    <w:rsid w:val="00B7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B758B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A41BE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CA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CA41BE"/>
  </w:style>
  <w:style w:type="character" w:customStyle="1" w:styleId="eop">
    <w:name w:val="eop"/>
    <w:basedOn w:val="Carpredefinitoparagrafo"/>
    <w:rsid w:val="00CA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ldrigh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Casiraghi</dc:creator>
  <cp:keywords/>
  <dc:description/>
  <cp:lastModifiedBy>Vittoria Baldrighi</cp:lastModifiedBy>
  <cp:revision>110</cp:revision>
  <dcterms:created xsi:type="dcterms:W3CDTF">2023-05-03T14:10:00Z</dcterms:created>
  <dcterms:modified xsi:type="dcterms:W3CDTF">2024-11-14T14:18:00Z</dcterms:modified>
</cp:coreProperties>
</file>